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BF85" w14:textId="77777777" w:rsidR="003C5D4B" w:rsidRPr="0028073D" w:rsidRDefault="003C5D4B" w:rsidP="00A8635E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155"/>
        <w:gridCol w:w="2551"/>
        <w:gridCol w:w="1843"/>
        <w:gridCol w:w="3232"/>
      </w:tblGrid>
      <w:tr w:rsidR="0069404C" w:rsidRPr="0028073D" w14:paraId="5AD56DE1" w14:textId="77777777" w:rsidTr="00A8635E">
        <w:tc>
          <w:tcPr>
            <w:tcW w:w="2155" w:type="dxa"/>
            <w:vMerge w:val="restart"/>
          </w:tcPr>
          <w:p w14:paraId="2262C570" w14:textId="1A0F16DF" w:rsidR="0069404C" w:rsidRPr="0028073D" w:rsidRDefault="0069404C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ORGANİZASYON BİLGİLERİ</w:t>
            </w:r>
          </w:p>
        </w:tc>
        <w:tc>
          <w:tcPr>
            <w:tcW w:w="2551" w:type="dxa"/>
          </w:tcPr>
          <w:p w14:paraId="423D0CF0" w14:textId="6259F047" w:rsidR="0069404C" w:rsidRPr="0028073D" w:rsidRDefault="00DD7544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Birim Adı</w:t>
            </w:r>
          </w:p>
        </w:tc>
        <w:tc>
          <w:tcPr>
            <w:tcW w:w="1843" w:type="dxa"/>
          </w:tcPr>
          <w:p w14:paraId="3B263651" w14:textId="22D17A6F" w:rsidR="0069404C" w:rsidRPr="0028073D" w:rsidRDefault="00DD7544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Personel</w:t>
            </w:r>
          </w:p>
        </w:tc>
        <w:tc>
          <w:tcPr>
            <w:tcW w:w="3232" w:type="dxa"/>
          </w:tcPr>
          <w:p w14:paraId="43FEA72E" w14:textId="551F0D59" w:rsidR="0069404C" w:rsidRPr="0028073D" w:rsidRDefault="00DD7544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Üst Yönetici(</w:t>
            </w:r>
            <w:proofErr w:type="spellStart"/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ler</w:t>
            </w:r>
            <w:proofErr w:type="spellEnd"/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)</w:t>
            </w:r>
          </w:p>
        </w:tc>
      </w:tr>
      <w:tr w:rsidR="0069404C" w:rsidRPr="0028073D" w14:paraId="5C82841E" w14:textId="77777777" w:rsidTr="00A8635E">
        <w:tc>
          <w:tcPr>
            <w:tcW w:w="2155" w:type="dxa"/>
            <w:vMerge/>
          </w:tcPr>
          <w:p w14:paraId="48E5342B" w14:textId="77777777" w:rsidR="0069404C" w:rsidRPr="0028073D" w:rsidRDefault="0069404C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1" w:type="dxa"/>
          </w:tcPr>
          <w:p w14:paraId="1C0F30E3" w14:textId="62BF45FD" w:rsidR="0069404C" w:rsidRPr="0028073D" w:rsidRDefault="00A8635E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Sağlık Bilimleri Fakültesi</w:t>
            </w:r>
          </w:p>
        </w:tc>
        <w:tc>
          <w:tcPr>
            <w:tcW w:w="1843" w:type="dxa"/>
          </w:tcPr>
          <w:p w14:paraId="0DD33116" w14:textId="5A2C7021" w:rsidR="0069404C" w:rsidRPr="0028073D" w:rsidRDefault="00863C07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Yazı İşleri</w:t>
            </w:r>
          </w:p>
        </w:tc>
        <w:tc>
          <w:tcPr>
            <w:tcW w:w="3232" w:type="dxa"/>
          </w:tcPr>
          <w:p w14:paraId="5FBF9175" w14:textId="77777777" w:rsidR="00A8635E" w:rsidRDefault="00A8635E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Fakülte Sekreteri, </w:t>
            </w:r>
          </w:p>
          <w:p w14:paraId="7A0ECA71" w14:textId="532579D4" w:rsidR="0069404C" w:rsidRPr="0028073D" w:rsidRDefault="00A8635E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Dekan Yardımcısı, Dekan</w:t>
            </w:r>
          </w:p>
        </w:tc>
      </w:tr>
    </w:tbl>
    <w:p w14:paraId="5CC5A208" w14:textId="77777777" w:rsidR="00916CB0" w:rsidRDefault="00916CB0" w:rsidP="00A8635E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</w:rPr>
      </w:pPr>
    </w:p>
    <w:p w14:paraId="0B6931FA" w14:textId="77777777" w:rsidR="00863C07" w:rsidRPr="00863C07" w:rsidRDefault="00863C07" w:rsidP="00863C07">
      <w:pPr>
        <w:pStyle w:val="NormalWeb"/>
        <w:spacing w:after="0"/>
        <w:ind w:left="708"/>
        <w:jc w:val="both"/>
        <w:rPr>
          <w:rFonts w:ascii="Cambria" w:hAnsi="Cambria"/>
          <w:b/>
          <w:bCs/>
          <w:color w:val="002060"/>
          <w:sz w:val="22"/>
          <w:szCs w:val="22"/>
        </w:rPr>
      </w:pPr>
      <w:r w:rsidRPr="00863C07">
        <w:rPr>
          <w:rFonts w:ascii="Cambria" w:hAnsi="Cambria"/>
          <w:b/>
          <w:bCs/>
          <w:color w:val="002060"/>
          <w:sz w:val="22"/>
          <w:szCs w:val="22"/>
        </w:rPr>
        <w:t>Yazı İşlerinde görevli personelin görev, yetki ve sorumlulukları şunlardır:</w:t>
      </w:r>
    </w:p>
    <w:p w14:paraId="1E953E64" w14:textId="77777777" w:rsidR="00863C07" w:rsidRDefault="00863C07" w:rsidP="00863C0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863C07">
        <w:rPr>
          <w:rFonts w:ascii="Cambria" w:hAnsi="Cambria"/>
          <w:sz w:val="22"/>
          <w:szCs w:val="22"/>
        </w:rPr>
        <w:t>1. Fakültenin birim içi ve birim dışı yazışmalarını “Resmi Yazışmalarda Uygulanacak Esas ve</w:t>
      </w:r>
      <w:r>
        <w:rPr>
          <w:rFonts w:ascii="Cambria" w:hAnsi="Cambria"/>
          <w:sz w:val="22"/>
          <w:szCs w:val="22"/>
        </w:rPr>
        <w:t xml:space="preserve"> </w:t>
      </w:r>
      <w:r w:rsidRPr="00863C07">
        <w:rPr>
          <w:rFonts w:ascii="Cambria" w:hAnsi="Cambria"/>
          <w:sz w:val="22"/>
          <w:szCs w:val="22"/>
        </w:rPr>
        <w:t>Usuller Hakkındaki Yönetmelik” ve “Çankırı Karatekin Üniversitesi Resmi Yazışma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 w:rsidRPr="00863C07">
        <w:rPr>
          <w:rFonts w:ascii="Cambria" w:hAnsi="Cambria"/>
          <w:sz w:val="22"/>
          <w:szCs w:val="22"/>
        </w:rPr>
        <w:t>Kuralları”na</w:t>
      </w:r>
      <w:proofErr w:type="spellEnd"/>
      <w:r w:rsidRPr="00863C07">
        <w:rPr>
          <w:rFonts w:ascii="Cambria" w:hAnsi="Cambria"/>
          <w:sz w:val="22"/>
          <w:szCs w:val="22"/>
        </w:rPr>
        <w:t xml:space="preserve"> uygun olarak düzenlemek, imzaya çıkacak yazıları hazırlamak, ilgili yerlere</w:t>
      </w:r>
      <w:r>
        <w:rPr>
          <w:rFonts w:ascii="Cambria" w:hAnsi="Cambria"/>
          <w:sz w:val="22"/>
          <w:szCs w:val="22"/>
        </w:rPr>
        <w:t xml:space="preserve"> </w:t>
      </w:r>
      <w:r w:rsidRPr="00863C07">
        <w:rPr>
          <w:rFonts w:ascii="Cambria" w:hAnsi="Cambria"/>
          <w:sz w:val="22"/>
          <w:szCs w:val="22"/>
        </w:rPr>
        <w:t>ulaşmasını sağlamak,</w:t>
      </w:r>
    </w:p>
    <w:p w14:paraId="40425402" w14:textId="77777777" w:rsidR="00863C07" w:rsidRDefault="00863C07" w:rsidP="00863C0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863C07">
        <w:rPr>
          <w:rFonts w:ascii="Cambria" w:hAnsi="Cambria"/>
          <w:sz w:val="22"/>
          <w:szCs w:val="22"/>
        </w:rPr>
        <w:t xml:space="preserve">2. Fakülteye kurum içinden ve kurum dışından gelen resmi evrakların </w:t>
      </w:r>
      <w:proofErr w:type="spellStart"/>
      <w:r w:rsidRPr="00863C07">
        <w:rPr>
          <w:rFonts w:ascii="Cambria" w:hAnsi="Cambria"/>
          <w:sz w:val="22"/>
          <w:szCs w:val="22"/>
        </w:rPr>
        <w:t>EBYS’de</w:t>
      </w:r>
      <w:proofErr w:type="spellEnd"/>
      <w:r w:rsidRPr="00863C07">
        <w:rPr>
          <w:rFonts w:ascii="Cambria" w:hAnsi="Cambria"/>
          <w:sz w:val="22"/>
          <w:szCs w:val="22"/>
        </w:rPr>
        <w:t xml:space="preserve"> kayıt işlemini</w:t>
      </w:r>
      <w:r>
        <w:rPr>
          <w:rFonts w:ascii="Cambria" w:hAnsi="Cambria"/>
          <w:sz w:val="22"/>
          <w:szCs w:val="22"/>
        </w:rPr>
        <w:t xml:space="preserve"> </w:t>
      </w:r>
      <w:r w:rsidRPr="00863C07">
        <w:rPr>
          <w:rFonts w:ascii="Cambria" w:hAnsi="Cambria"/>
          <w:sz w:val="22"/>
          <w:szCs w:val="22"/>
        </w:rPr>
        <w:t>yapmak. İç ve dış posta işlemlerinin düzenli olarak yürütülmesini sağlamak,</w:t>
      </w:r>
    </w:p>
    <w:p w14:paraId="0E59B841" w14:textId="40D1AF35" w:rsidR="00863C07" w:rsidRPr="00863C07" w:rsidRDefault="00863C07" w:rsidP="00863C0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863C07">
        <w:rPr>
          <w:rFonts w:ascii="Cambria" w:hAnsi="Cambria"/>
          <w:sz w:val="22"/>
          <w:szCs w:val="22"/>
        </w:rPr>
        <w:t>3. Fakülte Kurulu, Fakülte Yönetim Kurulu, Disiplin Kurulu, Akademik Genel Kurul ve</w:t>
      </w:r>
      <w:r>
        <w:rPr>
          <w:rFonts w:ascii="Cambria" w:hAnsi="Cambria"/>
          <w:sz w:val="22"/>
          <w:szCs w:val="22"/>
        </w:rPr>
        <w:t xml:space="preserve"> </w:t>
      </w:r>
      <w:r w:rsidRPr="00863C07">
        <w:rPr>
          <w:rFonts w:ascii="Cambria" w:hAnsi="Cambria"/>
          <w:sz w:val="22"/>
          <w:szCs w:val="22"/>
        </w:rPr>
        <w:t>komisyonların toplantı öncesi gündemlerini hazırlamak, üyelere dağıtılmasını sağlamak,</w:t>
      </w:r>
      <w:r>
        <w:rPr>
          <w:rFonts w:ascii="Cambria" w:hAnsi="Cambria"/>
          <w:sz w:val="22"/>
          <w:szCs w:val="22"/>
        </w:rPr>
        <w:t xml:space="preserve"> </w:t>
      </w:r>
      <w:r w:rsidRPr="00863C07">
        <w:rPr>
          <w:rFonts w:ascii="Cambria" w:hAnsi="Cambria"/>
          <w:sz w:val="22"/>
          <w:szCs w:val="22"/>
        </w:rPr>
        <w:t>gündem evraklarını Fakülte Sekreterine vermek, Kurul ve komisyon kararlarını düzenli bir</w:t>
      </w:r>
      <w:r>
        <w:rPr>
          <w:rFonts w:ascii="Cambria" w:hAnsi="Cambria"/>
          <w:sz w:val="22"/>
          <w:szCs w:val="22"/>
        </w:rPr>
        <w:t xml:space="preserve"> </w:t>
      </w:r>
      <w:r w:rsidRPr="00863C07">
        <w:rPr>
          <w:rFonts w:ascii="Cambria" w:hAnsi="Cambria"/>
          <w:sz w:val="22"/>
          <w:szCs w:val="22"/>
        </w:rPr>
        <w:t xml:space="preserve">şekilde yazılmasını, dosyalama ve arşivleme işlerinin yapılması, kararların ekleri </w:t>
      </w:r>
      <w:proofErr w:type="gramStart"/>
      <w:r w:rsidRPr="00863C07">
        <w:rPr>
          <w:rFonts w:ascii="Cambria" w:hAnsi="Cambria"/>
          <w:sz w:val="22"/>
          <w:szCs w:val="22"/>
        </w:rPr>
        <w:t>ile birlikte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Pr="00863C07">
        <w:rPr>
          <w:rFonts w:ascii="Cambria" w:hAnsi="Cambria"/>
          <w:sz w:val="22"/>
          <w:szCs w:val="22"/>
        </w:rPr>
        <w:t>ilgili yerlere zamanında gönderilmesini sağlamak,</w:t>
      </w:r>
    </w:p>
    <w:p w14:paraId="22FE4B7D" w14:textId="77777777" w:rsidR="00863C07" w:rsidRPr="00863C07" w:rsidRDefault="00863C07" w:rsidP="00863C0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863C07">
        <w:rPr>
          <w:rFonts w:ascii="Cambria" w:hAnsi="Cambria"/>
          <w:sz w:val="22"/>
          <w:szCs w:val="22"/>
        </w:rPr>
        <w:t>4. Fakültede oluşturulan kurul ve komisyonların görev tanımlarını ve listesini düzenlemek.</w:t>
      </w:r>
    </w:p>
    <w:p w14:paraId="4F68276F" w14:textId="4AF1B7C3" w:rsidR="00863C07" w:rsidRPr="00863C07" w:rsidRDefault="00863C07" w:rsidP="00863C0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863C07">
        <w:rPr>
          <w:rFonts w:ascii="Cambria" w:hAnsi="Cambria"/>
          <w:sz w:val="22"/>
          <w:szCs w:val="22"/>
        </w:rPr>
        <w:t>5.Akademik ve idari personelle ilgili olarak yapılacak olan anketlerin uygulanmasını ve</w:t>
      </w:r>
      <w:r>
        <w:rPr>
          <w:rFonts w:ascii="Cambria" w:hAnsi="Cambria"/>
          <w:sz w:val="22"/>
          <w:szCs w:val="22"/>
        </w:rPr>
        <w:t xml:space="preserve"> </w:t>
      </w:r>
      <w:r w:rsidRPr="00863C07">
        <w:rPr>
          <w:rFonts w:ascii="Cambria" w:hAnsi="Cambria"/>
          <w:sz w:val="22"/>
          <w:szCs w:val="22"/>
        </w:rPr>
        <w:t>sonuçlandırılmasını sağlamak,</w:t>
      </w:r>
    </w:p>
    <w:p w14:paraId="69BDA789" w14:textId="77777777" w:rsidR="00863C07" w:rsidRPr="00863C07" w:rsidRDefault="00863C07" w:rsidP="00863C0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863C07">
        <w:rPr>
          <w:rFonts w:ascii="Cambria" w:hAnsi="Cambria"/>
          <w:sz w:val="22"/>
          <w:szCs w:val="22"/>
        </w:rPr>
        <w:t>6. Fakülte ile ilgili duyuruların yapılmasını ve afişlerin gerekli yerlere asılması takip etmek,</w:t>
      </w:r>
    </w:p>
    <w:p w14:paraId="2BD12749" w14:textId="77777777" w:rsidR="00863C07" w:rsidRPr="00863C07" w:rsidRDefault="00863C07" w:rsidP="00863C0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863C07">
        <w:rPr>
          <w:rFonts w:ascii="Cambria" w:hAnsi="Cambria"/>
          <w:sz w:val="22"/>
          <w:szCs w:val="22"/>
        </w:rPr>
        <w:t>7. Süreli yazıları takip ederek, uymayan birimleri zamanında uyarmak,</w:t>
      </w:r>
    </w:p>
    <w:p w14:paraId="11DCE04F" w14:textId="6ACC2D06" w:rsidR="00863C07" w:rsidRPr="00863C07" w:rsidRDefault="00863C07" w:rsidP="00863C0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863C07">
        <w:rPr>
          <w:rFonts w:ascii="Cambria" w:hAnsi="Cambria"/>
          <w:sz w:val="22"/>
          <w:szCs w:val="22"/>
        </w:rPr>
        <w:t xml:space="preserve">8. “Standart Dosyalama </w:t>
      </w:r>
      <w:proofErr w:type="spellStart"/>
      <w:r w:rsidRPr="00863C07">
        <w:rPr>
          <w:rFonts w:ascii="Cambria" w:hAnsi="Cambria"/>
          <w:sz w:val="22"/>
          <w:szCs w:val="22"/>
        </w:rPr>
        <w:t>Planı</w:t>
      </w:r>
      <w:r>
        <w:rPr>
          <w:rFonts w:ascii="Cambria" w:hAnsi="Cambria"/>
          <w:sz w:val="22"/>
          <w:szCs w:val="22"/>
        </w:rPr>
        <w:t>”</w:t>
      </w:r>
      <w:r w:rsidRPr="00863C07">
        <w:rPr>
          <w:rFonts w:ascii="Cambria" w:hAnsi="Cambria"/>
          <w:sz w:val="22"/>
          <w:szCs w:val="22"/>
        </w:rPr>
        <w:t>na</w:t>
      </w:r>
      <w:proofErr w:type="spellEnd"/>
      <w:r w:rsidRPr="00863C07">
        <w:rPr>
          <w:rFonts w:ascii="Cambria" w:hAnsi="Cambria"/>
          <w:sz w:val="22"/>
          <w:szCs w:val="22"/>
        </w:rPr>
        <w:t xml:space="preserve"> uygun olarak dosyalama sistemini oluşturmak,</w:t>
      </w:r>
    </w:p>
    <w:p w14:paraId="4DCFE2D5" w14:textId="0DA2F684" w:rsidR="00863C07" w:rsidRPr="00863C07" w:rsidRDefault="00863C07" w:rsidP="00863C0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863C07">
        <w:rPr>
          <w:rFonts w:ascii="Cambria" w:hAnsi="Cambria"/>
          <w:sz w:val="22"/>
          <w:szCs w:val="22"/>
        </w:rPr>
        <w:t>9.Fakültedeki akademik ve idari personelin işle ilgili her türlü posta evraklarının teslim alınıp</w:t>
      </w:r>
      <w:r>
        <w:rPr>
          <w:rFonts w:ascii="Cambria" w:hAnsi="Cambria"/>
          <w:sz w:val="22"/>
          <w:szCs w:val="22"/>
        </w:rPr>
        <w:t xml:space="preserve"> </w:t>
      </w:r>
      <w:r w:rsidRPr="00863C07">
        <w:rPr>
          <w:rFonts w:ascii="Cambria" w:hAnsi="Cambria"/>
          <w:sz w:val="22"/>
          <w:szCs w:val="22"/>
        </w:rPr>
        <w:t>dağıtım işlerini yapmak,</w:t>
      </w:r>
    </w:p>
    <w:p w14:paraId="4F643C1E" w14:textId="55F6CB8E" w:rsidR="00863C07" w:rsidRPr="00863C07" w:rsidRDefault="00863C07" w:rsidP="00863C0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863C07">
        <w:rPr>
          <w:rFonts w:ascii="Cambria" w:hAnsi="Cambria"/>
          <w:sz w:val="22"/>
          <w:szCs w:val="22"/>
        </w:rPr>
        <w:t>10. Kişilerin ya da öğrenci topluluklarının stant açma ve tanıtım yapma taleplerini takip</w:t>
      </w:r>
      <w:r>
        <w:rPr>
          <w:rFonts w:ascii="Cambria" w:hAnsi="Cambria"/>
          <w:sz w:val="22"/>
          <w:szCs w:val="22"/>
        </w:rPr>
        <w:t xml:space="preserve"> </w:t>
      </w:r>
      <w:r w:rsidRPr="00863C07">
        <w:rPr>
          <w:rFonts w:ascii="Cambria" w:hAnsi="Cambria"/>
          <w:sz w:val="22"/>
          <w:szCs w:val="22"/>
        </w:rPr>
        <w:t>etmek,</w:t>
      </w:r>
    </w:p>
    <w:p w14:paraId="20C6D2D4" w14:textId="315ACCC2" w:rsidR="00863C07" w:rsidRPr="00863C07" w:rsidRDefault="00863C07" w:rsidP="00863C0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863C07">
        <w:rPr>
          <w:rFonts w:ascii="Cambria" w:hAnsi="Cambria"/>
          <w:sz w:val="22"/>
          <w:szCs w:val="22"/>
        </w:rPr>
        <w:t>11. Fakültede görev alanı ile ilgili raporları hazırlamak, bunlar için temel teşkil eden istatistikî</w:t>
      </w:r>
      <w:r>
        <w:rPr>
          <w:rFonts w:ascii="Cambria" w:hAnsi="Cambria"/>
          <w:sz w:val="22"/>
          <w:szCs w:val="22"/>
        </w:rPr>
        <w:t xml:space="preserve"> </w:t>
      </w:r>
      <w:r w:rsidRPr="00863C07">
        <w:rPr>
          <w:rFonts w:ascii="Cambria" w:hAnsi="Cambria"/>
          <w:sz w:val="22"/>
          <w:szCs w:val="22"/>
        </w:rPr>
        <w:t>bilgileri tutmak.</w:t>
      </w:r>
    </w:p>
    <w:p w14:paraId="4C0A7618" w14:textId="2F13DF2B" w:rsidR="00863C07" w:rsidRPr="00863C07" w:rsidRDefault="00863C07" w:rsidP="00863C0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863C07">
        <w:rPr>
          <w:rFonts w:ascii="Cambria" w:hAnsi="Cambria"/>
          <w:sz w:val="22"/>
          <w:szCs w:val="22"/>
        </w:rPr>
        <w:t xml:space="preserve">12. Yapılan iş ve işlemlerde üst yöneticileri bilgilendirmek, yapılamayan işleri gerekçeleri </w:t>
      </w:r>
      <w:proofErr w:type="gramStart"/>
      <w:r w:rsidRPr="00863C07">
        <w:rPr>
          <w:rFonts w:ascii="Cambria" w:hAnsi="Cambria"/>
          <w:sz w:val="22"/>
          <w:szCs w:val="22"/>
        </w:rPr>
        <w:t>ile</w:t>
      </w:r>
      <w:r>
        <w:rPr>
          <w:rFonts w:ascii="Cambria" w:hAnsi="Cambria"/>
          <w:sz w:val="22"/>
          <w:szCs w:val="22"/>
        </w:rPr>
        <w:t xml:space="preserve"> </w:t>
      </w:r>
      <w:r w:rsidRPr="00863C07">
        <w:rPr>
          <w:rFonts w:ascii="Cambria" w:hAnsi="Cambria"/>
          <w:sz w:val="22"/>
          <w:szCs w:val="22"/>
        </w:rPr>
        <w:t>birlikte</w:t>
      </w:r>
      <w:proofErr w:type="gramEnd"/>
      <w:r w:rsidRPr="00863C07">
        <w:rPr>
          <w:rFonts w:ascii="Cambria" w:hAnsi="Cambria"/>
          <w:sz w:val="22"/>
          <w:szCs w:val="22"/>
        </w:rPr>
        <w:t xml:space="preserve"> açıklamak.</w:t>
      </w:r>
    </w:p>
    <w:p w14:paraId="7FC05220" w14:textId="77777777" w:rsidR="00863C07" w:rsidRDefault="00863C07" w:rsidP="00863C0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</w:p>
    <w:p w14:paraId="0CABDF10" w14:textId="77777777" w:rsidR="00863C07" w:rsidRDefault="00863C07" w:rsidP="00863C0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</w:p>
    <w:p w14:paraId="6582ED2E" w14:textId="77777777" w:rsidR="00863C07" w:rsidRDefault="00863C07" w:rsidP="00863C0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</w:p>
    <w:p w14:paraId="1440749B" w14:textId="77777777" w:rsidR="00863C07" w:rsidRDefault="00863C07" w:rsidP="00863C0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</w:p>
    <w:p w14:paraId="0FFE4EFD" w14:textId="56F5430D" w:rsidR="00863C07" w:rsidRDefault="00863C07" w:rsidP="00863C0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863C07">
        <w:rPr>
          <w:rFonts w:ascii="Cambria" w:hAnsi="Cambria"/>
          <w:sz w:val="22"/>
          <w:szCs w:val="22"/>
        </w:rPr>
        <w:t>13. Çalışma ortamında iş sağlığı ve güvenliği ile ilgili hususlara dikkat etmek, tasarruf</w:t>
      </w:r>
      <w:r>
        <w:rPr>
          <w:rFonts w:ascii="Cambria" w:hAnsi="Cambria"/>
          <w:sz w:val="22"/>
          <w:szCs w:val="22"/>
        </w:rPr>
        <w:t xml:space="preserve"> </w:t>
      </w:r>
      <w:r w:rsidRPr="00863C07">
        <w:rPr>
          <w:rFonts w:ascii="Cambria" w:hAnsi="Cambria"/>
          <w:sz w:val="22"/>
          <w:szCs w:val="22"/>
        </w:rPr>
        <w:t>tedbirlerine uymak,</w:t>
      </w:r>
    </w:p>
    <w:p w14:paraId="7E0DDB7E" w14:textId="152A39F6" w:rsidR="00863C07" w:rsidRPr="00863C07" w:rsidRDefault="00863C07" w:rsidP="00863C0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863C07">
        <w:rPr>
          <w:rFonts w:ascii="Cambria" w:hAnsi="Cambria"/>
          <w:sz w:val="22"/>
          <w:szCs w:val="22"/>
        </w:rPr>
        <w:t>14. Çalışma sırasında çabukluk, gizlilik ve doğruluk ilkelerinden ayrılmamak,</w:t>
      </w:r>
    </w:p>
    <w:p w14:paraId="74AA679B" w14:textId="77777777" w:rsidR="00863C07" w:rsidRPr="00863C07" w:rsidRDefault="00863C07" w:rsidP="00863C0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863C07">
        <w:rPr>
          <w:rFonts w:ascii="Cambria" w:hAnsi="Cambria"/>
          <w:sz w:val="22"/>
          <w:szCs w:val="22"/>
        </w:rPr>
        <w:t>15. İş verimliliği ve barışı açısından diğer birimlerle uyum içerisinde çalışmaya gayret etmek,</w:t>
      </w:r>
    </w:p>
    <w:p w14:paraId="19341EE8" w14:textId="09FEF57E" w:rsidR="00863C07" w:rsidRPr="00863C07" w:rsidRDefault="00863C07" w:rsidP="00863C0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863C07">
        <w:rPr>
          <w:rFonts w:ascii="Cambria" w:hAnsi="Cambria"/>
          <w:sz w:val="22"/>
          <w:szCs w:val="22"/>
        </w:rPr>
        <w:t>16. Fakültede görev yapan diğer idari personelin görevli, izinli, raporlu olması durumunda,</w:t>
      </w:r>
      <w:r>
        <w:rPr>
          <w:rFonts w:ascii="Cambria" w:hAnsi="Cambria"/>
          <w:sz w:val="22"/>
          <w:szCs w:val="22"/>
        </w:rPr>
        <w:t xml:space="preserve"> </w:t>
      </w:r>
      <w:r w:rsidRPr="00863C07">
        <w:rPr>
          <w:rFonts w:ascii="Cambria" w:hAnsi="Cambria"/>
          <w:sz w:val="22"/>
          <w:szCs w:val="22"/>
        </w:rPr>
        <w:t>üst yöneticilerin uygun görmesi halinde, sözü edilen personel işlerine vekâlet etmek,</w:t>
      </w:r>
    </w:p>
    <w:p w14:paraId="7F927701" w14:textId="77777777" w:rsidR="00863C07" w:rsidRPr="00863C07" w:rsidRDefault="00863C07" w:rsidP="00863C0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863C07">
        <w:rPr>
          <w:rFonts w:ascii="Cambria" w:hAnsi="Cambria"/>
          <w:sz w:val="22"/>
          <w:szCs w:val="22"/>
        </w:rPr>
        <w:t>17. Bağlı olduğu süreç ile üst yöneticileri tarafından verilen diğer iş ve işlemleri yapmak,</w:t>
      </w:r>
    </w:p>
    <w:p w14:paraId="2CC4A985" w14:textId="070D0C49" w:rsidR="00A8635E" w:rsidRPr="00A752E6" w:rsidRDefault="00863C07" w:rsidP="00863C0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863C07">
        <w:rPr>
          <w:rFonts w:ascii="Cambria" w:hAnsi="Cambria"/>
          <w:sz w:val="22"/>
          <w:szCs w:val="22"/>
        </w:rPr>
        <w:t>18. Görev alanı itibariyle yürütmekle yükümlü bulunduğu hizmetlerin yerine getirilmesinden</w:t>
      </w:r>
      <w:r>
        <w:rPr>
          <w:rFonts w:ascii="Cambria" w:hAnsi="Cambria"/>
          <w:sz w:val="22"/>
          <w:szCs w:val="22"/>
        </w:rPr>
        <w:t xml:space="preserve"> </w:t>
      </w:r>
      <w:r w:rsidRPr="00863C07">
        <w:rPr>
          <w:rFonts w:ascii="Cambria" w:hAnsi="Cambria"/>
          <w:sz w:val="22"/>
          <w:szCs w:val="22"/>
        </w:rPr>
        <w:t>dolayı amirlerine karşı sorumludur,</w:t>
      </w:r>
    </w:p>
    <w:sectPr w:rsidR="00A8635E" w:rsidRPr="00A752E6" w:rsidSect="00845ADE">
      <w:headerReference w:type="default" r:id="rId7"/>
      <w:footerReference w:type="default" r:id="rId8"/>
      <w:pgSz w:w="11906" w:h="16838" w:code="9"/>
      <w:pgMar w:top="142" w:right="851" w:bottom="0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F8C2" w14:textId="77777777" w:rsidR="00845ADE" w:rsidRDefault="00845ADE" w:rsidP="00363228">
      <w:pPr>
        <w:spacing w:after="0" w:line="240" w:lineRule="auto"/>
      </w:pPr>
      <w:r>
        <w:separator/>
      </w:r>
    </w:p>
  </w:endnote>
  <w:endnote w:type="continuationSeparator" w:id="0">
    <w:p w14:paraId="5412C882" w14:textId="77777777" w:rsidR="00845ADE" w:rsidRDefault="00845ADE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20B0604020202020204"/>
    <w:charset w:val="80"/>
    <w:family w:val="roman"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6073" w14:textId="77777777" w:rsidR="001661E4" w:rsidRDefault="001661E4" w:rsidP="001661E4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A0AB" w14:textId="77777777" w:rsidR="00845ADE" w:rsidRDefault="00845ADE" w:rsidP="00363228">
      <w:pPr>
        <w:spacing w:after="0" w:line="240" w:lineRule="auto"/>
      </w:pPr>
      <w:r>
        <w:separator/>
      </w:r>
    </w:p>
  </w:footnote>
  <w:footnote w:type="continuationSeparator" w:id="0">
    <w:p w14:paraId="04353CCD" w14:textId="77777777" w:rsidR="00845ADE" w:rsidRDefault="00845ADE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20DB" w14:textId="77777777" w:rsidR="00B44C68" w:rsidRDefault="00B44C68" w:rsidP="001661E4">
    <w:pPr>
      <w:pStyle w:val="stBilgi"/>
    </w:pPr>
  </w:p>
  <w:p w14:paraId="1281D200" w14:textId="77777777" w:rsidR="008607F7" w:rsidRDefault="008607F7" w:rsidP="001661E4">
    <w:pPr>
      <w:pStyle w:val="stBilgi"/>
    </w:pPr>
  </w:p>
  <w:tbl>
    <w:tblPr>
      <w:tblStyle w:val="TabloKlavuzu"/>
      <w:tblW w:w="9889" w:type="dxa"/>
      <w:tblInd w:w="316" w:type="dxa"/>
      <w:tblLayout w:type="fixed"/>
      <w:tblLook w:val="04A0" w:firstRow="1" w:lastRow="0" w:firstColumn="1" w:lastColumn="0" w:noHBand="0" w:noVBand="1"/>
    </w:tblPr>
    <w:tblGrid>
      <w:gridCol w:w="1526"/>
      <w:gridCol w:w="5354"/>
      <w:gridCol w:w="1559"/>
      <w:gridCol w:w="1450"/>
    </w:tblGrid>
    <w:tr w:rsidR="008607F7" w14:paraId="2BAEB774" w14:textId="77777777" w:rsidTr="0069404C">
      <w:trPr>
        <w:trHeight w:val="189"/>
      </w:trPr>
      <w:tc>
        <w:tcPr>
          <w:tcW w:w="1526" w:type="dxa"/>
          <w:vMerge w:val="restart"/>
        </w:tcPr>
        <w:p w14:paraId="5AC11ECF" w14:textId="77777777" w:rsidR="008607F7" w:rsidRDefault="008607F7" w:rsidP="008607F7">
          <w:pPr>
            <w:pStyle w:val="stBilgi"/>
            <w:ind w:left="-115" w:right="-110"/>
            <w:jc w:val="center"/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075C17BA" wp14:editId="1661F255">
                <wp:extent cx="716234" cy="716234"/>
                <wp:effectExtent l="0" t="0" r="0" b="0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061" cy="717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  <w:vMerge w:val="restart"/>
          <w:vAlign w:val="center"/>
        </w:tcPr>
        <w:p w14:paraId="3DC7CBEF" w14:textId="23E2E329" w:rsidR="008607F7" w:rsidRPr="00477A66" w:rsidRDefault="00863C07" w:rsidP="0069404C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bCs/>
              <w:color w:val="002060"/>
            </w:rPr>
            <w:t xml:space="preserve">YAZI İŞLERİ </w:t>
          </w:r>
          <w:r w:rsidR="0069404C" w:rsidRPr="0069404C">
            <w:rPr>
              <w:rFonts w:ascii="Cambria" w:hAnsi="Cambria"/>
              <w:b/>
              <w:bCs/>
              <w:color w:val="002060"/>
            </w:rPr>
            <w:t xml:space="preserve">GÖREV TANIMI </w:t>
          </w:r>
        </w:p>
      </w:tc>
      <w:tc>
        <w:tcPr>
          <w:tcW w:w="1559" w:type="dxa"/>
        </w:tcPr>
        <w:p w14:paraId="34E75668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450" w:type="dxa"/>
        </w:tcPr>
        <w:p w14:paraId="29EAB1AB" w14:textId="4CF4B0B0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SBF-</w:t>
          </w:r>
          <w:r w:rsidR="00DD7544">
            <w:rPr>
              <w:rFonts w:ascii="Cambria" w:hAnsi="Cambria"/>
              <w:color w:val="002060"/>
              <w:sz w:val="16"/>
              <w:szCs w:val="16"/>
            </w:rPr>
            <w:t>GR-</w:t>
          </w:r>
          <w:r w:rsidR="00BD6BD1"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863C07"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8607F7" w14:paraId="4ECAB51D" w14:textId="77777777" w:rsidTr="0069404C">
      <w:trPr>
        <w:trHeight w:val="187"/>
      </w:trPr>
      <w:tc>
        <w:tcPr>
          <w:tcW w:w="1526" w:type="dxa"/>
          <w:vMerge/>
        </w:tcPr>
        <w:p w14:paraId="68C097CF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F8CC2A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1614746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450" w:type="dxa"/>
        </w:tcPr>
        <w:p w14:paraId="29C39227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8607F7" w14:paraId="77B96F76" w14:textId="77777777" w:rsidTr="0069404C">
      <w:trPr>
        <w:trHeight w:val="187"/>
      </w:trPr>
      <w:tc>
        <w:tcPr>
          <w:tcW w:w="1526" w:type="dxa"/>
          <w:vMerge/>
        </w:tcPr>
        <w:p w14:paraId="5192F64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0DFF9682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213DA4FD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450" w:type="dxa"/>
        </w:tcPr>
        <w:p w14:paraId="54EF3462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607F7" w14:paraId="1A48A14C" w14:textId="77777777" w:rsidTr="0069404C">
      <w:trPr>
        <w:trHeight w:val="220"/>
      </w:trPr>
      <w:tc>
        <w:tcPr>
          <w:tcW w:w="1526" w:type="dxa"/>
          <w:vMerge/>
        </w:tcPr>
        <w:p w14:paraId="1FF5F63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9F412B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637EFC27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450" w:type="dxa"/>
        </w:tcPr>
        <w:p w14:paraId="199C3FCF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8607F7" w14:paraId="7772BA25" w14:textId="77777777" w:rsidTr="0069404C">
      <w:trPr>
        <w:trHeight w:val="220"/>
      </w:trPr>
      <w:tc>
        <w:tcPr>
          <w:tcW w:w="1526" w:type="dxa"/>
          <w:vMerge/>
        </w:tcPr>
        <w:p w14:paraId="6F60A3D1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69798681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7629ED2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450" w:type="dxa"/>
        </w:tcPr>
        <w:p w14:paraId="417D1A9C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begin"/>
          </w:r>
          <w:r w:rsidRPr="00477A66">
            <w:rPr>
              <w:color w:val="002060"/>
            </w:rPr>
            <w:instrText>NUMPAGES  \* Arabic  \* MERGEFORMAT</w:instrTex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separate"/>
          </w:r>
          <w:r w:rsidRPr="00856E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38F644FB" w14:textId="77777777" w:rsidR="008607F7" w:rsidRDefault="008607F7" w:rsidP="001661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FE75706"/>
    <w:multiLevelType w:val="multilevel"/>
    <w:tmpl w:val="813A1E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F6EA3"/>
    <w:multiLevelType w:val="hybridMultilevel"/>
    <w:tmpl w:val="70B43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084"/>
    <w:multiLevelType w:val="hybridMultilevel"/>
    <w:tmpl w:val="AE6CD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74C58"/>
    <w:multiLevelType w:val="multilevel"/>
    <w:tmpl w:val="0DA2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66665"/>
    <w:multiLevelType w:val="hybridMultilevel"/>
    <w:tmpl w:val="0486E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357B6"/>
    <w:multiLevelType w:val="multilevel"/>
    <w:tmpl w:val="632C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2CE56F3"/>
    <w:multiLevelType w:val="multilevel"/>
    <w:tmpl w:val="EC2039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104C8C"/>
    <w:multiLevelType w:val="multilevel"/>
    <w:tmpl w:val="C82CF2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 w15:restartNumberingAfterBreak="0">
    <w:nsid w:val="437E6D4B"/>
    <w:multiLevelType w:val="multilevel"/>
    <w:tmpl w:val="5D0E51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E02961"/>
    <w:multiLevelType w:val="multilevel"/>
    <w:tmpl w:val="7486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C7A2C1A"/>
    <w:multiLevelType w:val="multilevel"/>
    <w:tmpl w:val="5C6E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D26C2"/>
    <w:multiLevelType w:val="hybridMultilevel"/>
    <w:tmpl w:val="51660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C1405"/>
    <w:multiLevelType w:val="hybridMultilevel"/>
    <w:tmpl w:val="C6E84536"/>
    <w:lvl w:ilvl="0" w:tplc="2CD40A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26B6"/>
    <w:multiLevelType w:val="multilevel"/>
    <w:tmpl w:val="8E165D0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8D3FC5"/>
    <w:multiLevelType w:val="multilevel"/>
    <w:tmpl w:val="605ACD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 w15:restartNumberingAfterBreak="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 w16cid:durableId="1299383439">
    <w:abstractNumId w:val="8"/>
  </w:num>
  <w:num w:numId="2" w16cid:durableId="1949462027">
    <w:abstractNumId w:val="13"/>
  </w:num>
  <w:num w:numId="3" w16cid:durableId="1291597202">
    <w:abstractNumId w:val="20"/>
  </w:num>
  <w:num w:numId="4" w16cid:durableId="2000765575">
    <w:abstractNumId w:val="17"/>
  </w:num>
  <w:num w:numId="5" w16cid:durableId="1081292922">
    <w:abstractNumId w:val="5"/>
  </w:num>
  <w:num w:numId="6" w16cid:durableId="1561744113">
    <w:abstractNumId w:val="0"/>
  </w:num>
  <w:num w:numId="7" w16cid:durableId="1431467995">
    <w:abstractNumId w:val="2"/>
  </w:num>
  <w:num w:numId="8" w16cid:durableId="1640067266">
    <w:abstractNumId w:val="15"/>
  </w:num>
  <w:num w:numId="9" w16cid:durableId="203099039">
    <w:abstractNumId w:val="3"/>
  </w:num>
  <w:num w:numId="10" w16cid:durableId="658382046">
    <w:abstractNumId w:val="6"/>
  </w:num>
  <w:num w:numId="11" w16cid:durableId="801071240">
    <w:abstractNumId w:val="14"/>
  </w:num>
  <w:num w:numId="12" w16cid:durableId="1234009160">
    <w:abstractNumId w:val="7"/>
  </w:num>
  <w:num w:numId="13" w16cid:durableId="2024891960">
    <w:abstractNumId w:val="12"/>
  </w:num>
  <w:num w:numId="14" w16cid:durableId="811404169">
    <w:abstractNumId w:val="4"/>
  </w:num>
  <w:num w:numId="15" w16cid:durableId="1483623291">
    <w:abstractNumId w:val="18"/>
  </w:num>
  <w:num w:numId="16" w16cid:durableId="698510800">
    <w:abstractNumId w:val="16"/>
  </w:num>
  <w:num w:numId="17" w16cid:durableId="410003049">
    <w:abstractNumId w:val="10"/>
  </w:num>
  <w:num w:numId="18" w16cid:durableId="2142309203">
    <w:abstractNumId w:val="9"/>
  </w:num>
  <w:num w:numId="19" w16cid:durableId="1189834238">
    <w:abstractNumId w:val="1"/>
  </w:num>
  <w:num w:numId="20" w16cid:durableId="688801144">
    <w:abstractNumId w:val="19"/>
  </w:num>
  <w:num w:numId="21" w16cid:durableId="12552801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54"/>
    <w:rsid w:val="00005797"/>
    <w:rsid w:val="00052B18"/>
    <w:rsid w:val="00084134"/>
    <w:rsid w:val="000A3307"/>
    <w:rsid w:val="000F593A"/>
    <w:rsid w:val="001128D1"/>
    <w:rsid w:val="0016324D"/>
    <w:rsid w:val="001661E4"/>
    <w:rsid w:val="001D0328"/>
    <w:rsid w:val="001E5569"/>
    <w:rsid w:val="001F0555"/>
    <w:rsid w:val="002263F6"/>
    <w:rsid w:val="00245B7A"/>
    <w:rsid w:val="00265CB3"/>
    <w:rsid w:val="0028073D"/>
    <w:rsid w:val="0029497B"/>
    <w:rsid w:val="0029510B"/>
    <w:rsid w:val="002D3B02"/>
    <w:rsid w:val="00323C35"/>
    <w:rsid w:val="0033355F"/>
    <w:rsid w:val="00363228"/>
    <w:rsid w:val="003C4331"/>
    <w:rsid w:val="003C5D4B"/>
    <w:rsid w:val="00413CA3"/>
    <w:rsid w:val="00434D85"/>
    <w:rsid w:val="004C3E0E"/>
    <w:rsid w:val="004E1CC6"/>
    <w:rsid w:val="004E2246"/>
    <w:rsid w:val="004F56DE"/>
    <w:rsid w:val="0053707D"/>
    <w:rsid w:val="005959F8"/>
    <w:rsid w:val="005B1F5E"/>
    <w:rsid w:val="005F36F3"/>
    <w:rsid w:val="00601368"/>
    <w:rsid w:val="006135ED"/>
    <w:rsid w:val="00646819"/>
    <w:rsid w:val="006738CB"/>
    <w:rsid w:val="0069182A"/>
    <w:rsid w:val="006929AA"/>
    <w:rsid w:val="0069404C"/>
    <w:rsid w:val="00694604"/>
    <w:rsid w:val="0069669E"/>
    <w:rsid w:val="006D6D38"/>
    <w:rsid w:val="006E3FF6"/>
    <w:rsid w:val="007016F8"/>
    <w:rsid w:val="007030EC"/>
    <w:rsid w:val="00715949"/>
    <w:rsid w:val="007225BE"/>
    <w:rsid w:val="0077560A"/>
    <w:rsid w:val="007A7447"/>
    <w:rsid w:val="007B12CD"/>
    <w:rsid w:val="007E4402"/>
    <w:rsid w:val="007F159C"/>
    <w:rsid w:val="00845ADE"/>
    <w:rsid w:val="00855939"/>
    <w:rsid w:val="008607F7"/>
    <w:rsid w:val="008636A3"/>
    <w:rsid w:val="00863C07"/>
    <w:rsid w:val="008A333A"/>
    <w:rsid w:val="008B3921"/>
    <w:rsid w:val="008F03FD"/>
    <w:rsid w:val="008F2EBC"/>
    <w:rsid w:val="009059C9"/>
    <w:rsid w:val="00916CB0"/>
    <w:rsid w:val="009C58FA"/>
    <w:rsid w:val="009E5EFB"/>
    <w:rsid w:val="00A17328"/>
    <w:rsid w:val="00A32EB1"/>
    <w:rsid w:val="00A33796"/>
    <w:rsid w:val="00A3709F"/>
    <w:rsid w:val="00A41D66"/>
    <w:rsid w:val="00A752E6"/>
    <w:rsid w:val="00A8635E"/>
    <w:rsid w:val="00AC3F4F"/>
    <w:rsid w:val="00AC7D54"/>
    <w:rsid w:val="00B034E1"/>
    <w:rsid w:val="00B42BE3"/>
    <w:rsid w:val="00B44C68"/>
    <w:rsid w:val="00BB00F5"/>
    <w:rsid w:val="00BD6BD1"/>
    <w:rsid w:val="00C2042F"/>
    <w:rsid w:val="00C33678"/>
    <w:rsid w:val="00C54F31"/>
    <w:rsid w:val="00C901B5"/>
    <w:rsid w:val="00C93AC0"/>
    <w:rsid w:val="00CA4ACF"/>
    <w:rsid w:val="00D57B54"/>
    <w:rsid w:val="00D62702"/>
    <w:rsid w:val="00D74D44"/>
    <w:rsid w:val="00DB206C"/>
    <w:rsid w:val="00DC65B1"/>
    <w:rsid w:val="00DD7544"/>
    <w:rsid w:val="00DE3B6E"/>
    <w:rsid w:val="00E06967"/>
    <w:rsid w:val="00E36ACE"/>
    <w:rsid w:val="00E36E5D"/>
    <w:rsid w:val="00E43F70"/>
    <w:rsid w:val="00E720BF"/>
    <w:rsid w:val="00E83934"/>
    <w:rsid w:val="00EA673E"/>
    <w:rsid w:val="00EF7952"/>
    <w:rsid w:val="00F21734"/>
    <w:rsid w:val="00F23EF0"/>
    <w:rsid w:val="00F26080"/>
    <w:rsid w:val="00F521E0"/>
    <w:rsid w:val="00F61227"/>
    <w:rsid w:val="00F6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A1956"/>
  <w15:docId w15:val="{5E838F0D-84B7-454E-93B3-630D0F2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4F"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Gülsüm ÇONOĞLU</cp:lastModifiedBy>
  <cp:revision>27</cp:revision>
  <cp:lastPrinted>2018-07-20T11:01:00Z</cp:lastPrinted>
  <dcterms:created xsi:type="dcterms:W3CDTF">2024-03-07T14:16:00Z</dcterms:created>
  <dcterms:modified xsi:type="dcterms:W3CDTF">2024-03-07T19:02:00Z</dcterms:modified>
</cp:coreProperties>
</file>